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dxa" w:w="10544"/>
        <w:jc w:val="center"/>
        <w:tblLayout w:type="fixed"/>
        <w:tblLook w:firstColumn="1" w:firstRow="1" w:lastColumn="0" w:lastRow="0" w:noHBand="0" w:noVBand="1" w:val="04A0"/>
      </w:tblPr>
      <w:tblGrid>
        <w:gridCol w:w="5273"/>
        <w:gridCol w:w="5273"/>
      </w:tblGrid>
      <w:tr>
        <w:trPr>
          <w:trHeight w:val="624" w:hRule="atLeast"/>
        </w:trPr>
        <w:tc>
          <w:tcPr>
            <w:tcW w:type="dxa" w:w="52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17372D"/>
                <w:sz w:val="16"/>
              </w:rPr>
              <w:t>Unternehmen / Standort</w:t>
              <w:br/>
            </w:r>
          </w:p>
        </w:tc>
        <w:tc>
          <w:tcPr>
            <w:tcW w:type="dxa" w:w="52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17372D"/>
                <w:sz w:val="16"/>
              </w:rPr>
              <w:t>Besuchter Bereich</w:t>
              <w:br/>
            </w:r>
          </w:p>
        </w:tc>
      </w:tr>
      <w:tr>
        <w:trPr>
          <w:trHeight w:val="624" w:hRule="atLeast"/>
        </w:trPr>
        <w:tc>
          <w:tcPr>
            <w:tcW w:type="dxa" w:w="52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17372D"/>
                <w:sz w:val="16"/>
              </w:rPr>
              <w:t>Verantwortliche Begleitperson</w:t>
              <w:br/>
            </w:r>
          </w:p>
        </w:tc>
        <w:tc>
          <w:tcPr>
            <w:tcW w:type="dxa" w:w="52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17372D"/>
                <w:sz w:val="16"/>
              </w:rPr>
              <w:t>Datum / Gültigkeitszeitraum</w:t>
              <w:br/>
            </w:r>
          </w:p>
        </w:tc>
      </w:tr>
    </w:tbl>
    <w:p>
      <w:pPr>
        <w:spacing w:after="0"/>
      </w:pPr>
    </w:p>
    <w:tbl>
      <w:tblPr>
        <w:tblW w:type="dxa" w:w="10545"/>
        <w:jc w:val="center"/>
        <w:tblLayout w:type="fixed"/>
        <w:tblLook w:firstColumn="1" w:firstRow="1" w:lastColumn="0" w:lastRow="0" w:noHBand="0" w:noVBand="1" w:val="04A0"/>
      </w:tblPr>
      <w:tblGrid>
        <w:gridCol w:w="10546"/>
      </w:tblGrid>
      <w:tr>
        <w:tc>
          <w:tcPr>
            <w:tcW w:type="dxa" w:w="1054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9" w:color="F2C400"/>
              <w:left w:val="single" w:sz="9" w:color="F2C400"/>
              <w:bottom w:val="single" w:sz="9" w:color="F2C400"/>
              <w:right w:val="single" w:sz="9" w:color="F2C400"/>
              <w:insideH w:val="single" w:sz="9" w:color="F2C400"/>
              <w:insideV w:val="single" w:sz="9" w:color="F2C400"/>
            </w:tcBorders>
            <w:shd w:fill="FFF8CF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6"/>
              </w:rPr>
              <w:t>Die Vorlage ist für Personen ohne eigene betriebliche Tätigkeit gedacht. Für Fremdfirmenbeschäftigte, die Arbeiten ausführen, sind zusätzlich Gefährdungen abzustimmen, angemessene Anweisungen sicherzustellen und erforderliche Arbeitsfreigaben zu organisieren.</w:t>
            </w:r>
          </w:p>
        </w:tc>
      </w:tr>
    </w:tbl>
    <w:p>
      <w:pPr>
        <w:spacing w:after="0"/>
      </w:pPr>
    </w:p>
    <w:p>
      <w:pPr>
        <w:pStyle w:val="Heading1"/>
        <w:keepNext/>
      </w:pPr>
      <w:r>
        <w:t>1. Betriebliche Sicherheitsregeln</w:t>
      </w:r>
    </w:p>
    <w:tbl>
      <w:tblPr>
        <w:tblW w:type="dxa" w:w="10545"/>
        <w:jc w:val="center"/>
        <w:tblLayout w:type="fixed"/>
        <w:tblLook w:firstColumn="1" w:firstRow="1" w:lastColumn="0" w:lastRow="0" w:noHBand="0" w:noVBand="1" w:val="04A0"/>
      </w:tblPr>
      <w:tblGrid>
        <w:gridCol w:w="3515"/>
        <w:gridCol w:w="3515"/>
        <w:gridCol w:w="3515"/>
      </w:tblGrid>
      <w:tr>
        <w:trPr>
          <w:trHeight w:val="454" w:hRule="atLeast"/>
          <w:tblHeader w:val="true"/>
        </w:trPr>
        <w:tc>
          <w:tcPr>
            <w:tcW w:type="dxa" w:w="629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Unterweisungsinhalt</w:t>
            </w:r>
          </w:p>
        </w:tc>
        <w:tc>
          <w:tcPr>
            <w:tcW w:type="dxa" w:w="13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vermittelt</w:t>
            </w:r>
          </w:p>
        </w:tc>
        <w:tc>
          <w:tcPr>
            <w:tcW w:type="dxa" w:w="28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Betriebliche Ergänzung</w:t>
            </w:r>
          </w:p>
        </w:tc>
      </w:tr>
      <w:tr>
        <w:trPr>
          <w:trHeight w:val="465" w:hRule="atLeast"/>
          <w:cantSplit/>
        </w:trPr>
        <w:tc>
          <w:tcPr>
            <w:tcW w:type="dxa" w:w="629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An- und Abmeldung sowie Begleitpflicht</w:t>
            </w:r>
          </w:p>
        </w:tc>
        <w:tc>
          <w:tcPr>
            <w:tcW w:type="dxa" w:w="13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28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465" w:hRule="atLeast"/>
          <w:cantSplit/>
        </w:trPr>
        <w:tc>
          <w:tcPr>
            <w:tcW w:type="dxa" w:w="629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Zulässige Wege, Bereiche und Aufenthaltsorte</w:t>
            </w:r>
          </w:p>
        </w:tc>
        <w:tc>
          <w:tcPr>
            <w:tcW w:type="dxa" w:w="13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28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465" w:hRule="atLeast"/>
          <w:cantSplit/>
        </w:trPr>
        <w:tc>
          <w:tcPr>
            <w:tcW w:type="dxa" w:w="629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Betrieblicher Verkehr, Fahrzeuge und Flurförderzeuge</w:t>
            </w:r>
          </w:p>
        </w:tc>
        <w:tc>
          <w:tcPr>
            <w:tcW w:type="dxa" w:w="13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28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465" w:hRule="atLeast"/>
          <w:cantSplit/>
        </w:trPr>
        <w:tc>
          <w:tcPr>
            <w:tcW w:type="dxa" w:w="629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Erforderliche persönliche Schutzausrüstung</w:t>
            </w:r>
          </w:p>
        </w:tc>
        <w:tc>
          <w:tcPr>
            <w:tcW w:type="dxa" w:w="13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28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465" w:hRule="atLeast"/>
          <w:cantSplit/>
        </w:trPr>
        <w:tc>
          <w:tcPr>
            <w:tcW w:type="dxa" w:w="629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Verbote: Rauchen, offenes Feuer, Fotografieren oder Berühren von Anlagen</w:t>
            </w:r>
          </w:p>
        </w:tc>
        <w:tc>
          <w:tcPr>
            <w:tcW w:type="dxa" w:w="13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28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465" w:hRule="atLeast"/>
          <w:cantSplit/>
        </w:trPr>
        <w:tc>
          <w:tcPr>
            <w:tcW w:type="dxa" w:w="629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Abstand zu Maschinen, Lasten, Gefahrstoffen und gekennzeichneten Bereichen</w:t>
            </w:r>
          </w:p>
        </w:tc>
        <w:tc>
          <w:tcPr>
            <w:tcW w:type="dxa" w:w="13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28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465" w:hRule="atLeast"/>
          <w:cantSplit/>
        </w:trPr>
        <w:tc>
          <w:tcPr>
            <w:tcW w:type="dxa" w:w="629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Meldung von Gefahren, Mängeln, Unfällen und Beschwerden</w:t>
            </w:r>
          </w:p>
        </w:tc>
        <w:tc>
          <w:tcPr>
            <w:tcW w:type="dxa" w:w="13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28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465" w:hRule="atLeast"/>
          <w:cantSplit/>
        </w:trPr>
        <w:tc>
          <w:tcPr>
            <w:tcW w:type="dxa" w:w="629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Verhalten bei Alarm, Fluchtwege und Sammelstelle</w:t>
            </w:r>
          </w:p>
        </w:tc>
        <w:tc>
          <w:tcPr>
            <w:tcW w:type="dxa" w:w="13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28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465" w:hRule="atLeast"/>
          <w:cantSplit/>
        </w:trPr>
        <w:tc>
          <w:tcPr>
            <w:tcW w:type="dxa" w:w="629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Erste-Hilfe-Einrichtungen, Ansprechpersonen und besondere Bereichsregeln</w:t>
            </w:r>
          </w:p>
        </w:tc>
        <w:tc>
          <w:tcPr>
            <w:tcW w:type="dxa" w:w="13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28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</w:tbl>
    <w:p>
      <w:pPr>
        <w:pStyle w:val="Heading2"/>
        <w:keepNext/>
      </w:pPr>
      <w:r>
        <w:t>2. Besondere Hinweise</w:t>
      </w:r>
    </w:p>
    <w:tbl>
      <w:tblPr>
        <w:tblW w:type="dxa" w:w="10545"/>
        <w:jc w:val="center"/>
        <w:tblLayout w:type="fixed"/>
        <w:tblLook w:firstColumn="1" w:firstRow="1" w:lastColumn="0" w:lastRow="0" w:noHBand="0" w:noVBand="1" w:val="04A0"/>
      </w:tblPr>
      <w:tblGrid>
        <w:gridCol w:w="10546"/>
      </w:tblGrid>
      <w:tr>
        <w:trPr>
          <w:trHeight w:val="454" w:hRule="atLeast"/>
          <w:tblHeader w:val="true"/>
        </w:trPr>
        <w:tc>
          <w:tcPr>
            <w:tcW w:type="dxa" w:w="1054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Gesperrte Bereiche / zusätzliche Regeln</w:t>
            </w:r>
          </w:p>
        </w:tc>
      </w:tr>
      <w:tr>
        <w:trPr>
          <w:trHeight w:val="850" w:hRule="atLeast"/>
          <w:cantSplit/>
        </w:trPr>
        <w:tc>
          <w:tcPr>
            <w:tcW w:type="dxa" w:w="1054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</w:tbl>
    <w:p>
      <w:pPr>
        <w:pStyle w:val="Heading1"/>
        <w:keepNext/>
        <w:pageBreakBefore/>
      </w:pPr>
      <w:r>
        <w:t>3. Teilnehmende und Bestätigung</w:t>
      </w:r>
    </w:p>
    <w:tbl>
      <w:tblPr>
        <w:tblW w:type="dxa" w:w="10544"/>
        <w:jc w:val="center"/>
        <w:tblLayout w:type="fixed"/>
        <w:tblLook w:firstColumn="1" w:firstRow="1" w:lastColumn="0" w:lastRow="0" w:noHBand="0" w:noVBand="1" w:val="04A0"/>
      </w:tblPr>
      <w:tblGrid>
        <w:gridCol w:w="2109"/>
        <w:gridCol w:w="2109"/>
        <w:gridCol w:w="2109"/>
        <w:gridCol w:w="2109"/>
        <w:gridCol w:w="2109"/>
      </w:tblGrid>
      <w:tr>
        <w:trPr>
          <w:trHeight w:val="454" w:hRule="atLeast"/>
          <w:tblHeader w:val="true"/>
        </w:trPr>
        <w:tc>
          <w:tcPr>
            <w:tcW w:type="dxa" w:w="6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Nr.</w:t>
            </w:r>
          </w:p>
        </w:tc>
        <w:tc>
          <w:tcPr>
            <w:tcW w:type="dxa" w:w="294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Name, Vorname</w:t>
            </w:r>
          </w:p>
        </w:tc>
        <w:tc>
          <w:tcPr>
            <w:tcW w:type="dxa" w:w="30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Firma / Organisation</w:t>
            </w:r>
          </w:p>
        </w:tc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Uhrzeit</w:t>
            </w:r>
          </w:p>
        </w:tc>
        <w:tc>
          <w:tcPr>
            <w:tcW w:type="dxa" w:w="243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Unterschrift</w:t>
            </w:r>
          </w:p>
        </w:tc>
      </w:tr>
      <w:tr>
        <w:trPr>
          <w:trHeight w:val="567" w:hRule="atLeast"/>
          <w:cantSplit/>
        </w:trPr>
        <w:tc>
          <w:tcPr>
            <w:tcW w:type="dxa" w:w="6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94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30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43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567" w:hRule="atLeast"/>
          <w:cantSplit/>
        </w:trPr>
        <w:tc>
          <w:tcPr>
            <w:tcW w:type="dxa" w:w="6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94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30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43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567" w:hRule="atLeast"/>
          <w:cantSplit/>
        </w:trPr>
        <w:tc>
          <w:tcPr>
            <w:tcW w:type="dxa" w:w="6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94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30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43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567" w:hRule="atLeast"/>
          <w:cantSplit/>
        </w:trPr>
        <w:tc>
          <w:tcPr>
            <w:tcW w:type="dxa" w:w="6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94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30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43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567" w:hRule="atLeast"/>
          <w:cantSplit/>
        </w:trPr>
        <w:tc>
          <w:tcPr>
            <w:tcW w:type="dxa" w:w="6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94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30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43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567" w:hRule="atLeast"/>
          <w:cantSplit/>
        </w:trPr>
        <w:tc>
          <w:tcPr>
            <w:tcW w:type="dxa" w:w="6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94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30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43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567" w:hRule="atLeast"/>
          <w:cantSplit/>
        </w:trPr>
        <w:tc>
          <w:tcPr>
            <w:tcW w:type="dxa" w:w="6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94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30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43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567" w:hRule="atLeast"/>
          <w:cantSplit/>
        </w:trPr>
        <w:tc>
          <w:tcPr>
            <w:tcW w:type="dxa" w:w="6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94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30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43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567" w:hRule="atLeast"/>
          <w:cantSplit/>
        </w:trPr>
        <w:tc>
          <w:tcPr>
            <w:tcW w:type="dxa" w:w="6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94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30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43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</w:tbl>
    <w:tbl>
      <w:tblPr>
        <w:tblW w:type="dxa" w:w="10545"/>
        <w:jc w:val="center"/>
        <w:tblLayout w:type="fixed"/>
        <w:tblLook w:firstColumn="1" w:firstRow="1" w:lastColumn="0" w:lastRow="0" w:noHBand="0" w:noVBand="1" w:val="04A0"/>
      </w:tblPr>
      <w:tblGrid>
        <w:gridCol w:w="10546"/>
      </w:tblGrid>
      <w:tr>
        <w:trPr>
          <w:trHeight w:val="454" w:hRule="atLeast"/>
          <w:tblHeader w:val="true"/>
        </w:trPr>
        <w:tc>
          <w:tcPr>
            <w:tcW w:type="dxa" w:w="1054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Bestätigung</w:t>
            </w:r>
          </w:p>
        </w:tc>
      </w:tr>
      <w:tr>
        <w:trPr>
          <w:trHeight w:val="1247" w:hRule="atLeast"/>
          <w:cantSplit/>
        </w:trPr>
        <w:tc>
          <w:tcPr>
            <w:tcW w:type="dxa" w:w="1054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Die Sicherheitsregeln wurden verständlich erläutert. Den Anweisungen der Begleitperson ist zu folgen. Gefahren, Ereignisse und gesundheitliche Beschwerden sind unverzüglich zu melden.</w:t>
            </w:r>
          </w:p>
        </w:tc>
      </w:tr>
    </w:tbl>
    <w:tbl>
      <w:tblPr>
        <w:tblW w:type="dxa" w:w="10544"/>
        <w:jc w:val="center"/>
        <w:tblLayout w:type="fixed"/>
        <w:tblLook w:firstColumn="1" w:firstRow="1" w:lastColumn="0" w:lastRow="0" w:noHBand="0" w:noVBand="1" w:val="04A0"/>
      </w:tblPr>
      <w:tblGrid>
        <w:gridCol w:w="5273"/>
        <w:gridCol w:w="5273"/>
      </w:tblGrid>
      <w:tr>
        <w:trPr>
          <w:trHeight w:val="624" w:hRule="atLeast"/>
        </w:trPr>
        <w:tc>
          <w:tcPr>
            <w:tcW w:type="dxa" w:w="52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17372D"/>
                <w:sz w:val="16"/>
              </w:rPr>
              <w:t>Unterweisende Person / Funktion</w:t>
              <w:br/>
            </w:r>
          </w:p>
        </w:tc>
        <w:tc>
          <w:tcPr>
            <w:tcW w:type="dxa" w:w="52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17372D"/>
                <w:sz w:val="16"/>
              </w:rPr>
              <w:t>Datum / Unterschrift</w:t>
              <w:br/>
            </w:r>
          </w:p>
        </w:tc>
      </w:tr>
      <w:tr>
        <w:trPr>
          <w:trHeight w:val="624" w:hRule="atLeast"/>
        </w:trPr>
        <w:tc>
          <w:tcPr>
            <w:tcW w:type="dxa" w:w="52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17372D"/>
                <w:sz w:val="16"/>
              </w:rPr>
              <w:t>Ausgegebene Besucherausweise / PSA</w:t>
              <w:br/>
            </w:r>
          </w:p>
        </w:tc>
        <w:tc>
          <w:tcPr>
            <w:tcW w:type="dxa" w:w="52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17372D"/>
                <w:sz w:val="16"/>
              </w:rPr>
              <w:t>Rückgabe kontrolliert durch</w:t>
              <w:br/>
            </w:r>
          </w:p>
        </w:tc>
      </w:tr>
    </w:tbl>
    <w:p>
      <w:pPr>
        <w:spacing w:after="0"/>
      </w:pPr>
    </w:p>
    <w:tbl>
      <w:tblPr>
        <w:tblW w:type="dxa" w:w="10545"/>
        <w:jc w:val="center"/>
        <w:tblLayout w:type="fixed"/>
        <w:tblLook w:firstColumn="1" w:firstRow="1" w:lastColumn="0" w:lastRow="0" w:noHBand="0" w:noVBand="1" w:val="04A0"/>
      </w:tblPr>
      <w:tblGrid>
        <w:gridCol w:w="10546"/>
      </w:tblGrid>
      <w:tr>
        <w:tc>
          <w:tcPr>
            <w:tcW w:type="dxa" w:w="1054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9" w:color="F2C400"/>
              <w:left w:val="single" w:sz="9" w:color="F2C400"/>
              <w:bottom w:val="single" w:sz="9" w:color="F2C400"/>
              <w:right w:val="single" w:sz="9" w:color="F2C400"/>
              <w:insideH w:val="single" w:sz="9" w:color="F2C400"/>
              <w:insideV w:val="single" w:sz="9" w:color="F2C400"/>
            </w:tcBorders>
            <w:shd w:fill="FFF8CF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6"/>
              </w:rPr>
              <w:t>Der Nachweis ersetzt weder eine tätigkeitsbezogene Beschäftigtenunterweisung noch die Koordination mehrerer Arbeitgeber oder eine erforderliche Fremdfirmen- beziehungsweise Baustellenunterweisung.</w:t>
            </w:r>
          </w:p>
        </w:tc>
      </w:tr>
    </w:tbl>
    <w:p>
      <w:pPr>
        <w:spacing w:after="0"/>
      </w:pPr>
    </w:p>
    <w:p>
      <w:pPr>
        <w:spacing w:before="100" w:after="0" w:line="240" w:lineRule="auto"/>
      </w:pPr>
      <w:r>
        <w:rPr>
          <w:rFonts w:ascii="Arial" w:hAnsi="Arial"/>
          <w:b/>
          <w:color w:val="596C62"/>
          <w:sz w:val="14"/>
        </w:rPr>
        <w:t xml:space="preserve">Rechtsgrundlagen / Hinweise: </w:t>
      </w:r>
      <w:r>
        <w:rPr>
          <w:rFonts w:ascii="Arial" w:hAnsi="Arial"/>
          <w:b w:val="0"/>
          <w:color w:val="596C62"/>
          <w:sz w:val="14"/>
        </w:rPr>
        <w:t>ArbSchG §§ 8 und 10; DGUV Vorschrift 1 §§ 5 und 22. Standort- und tätigkeitsbezogene Regeln ergänzen.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644" w:right="680" w:bottom="907" w:left="680" w:header="283" w:footer="34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dxa" w:w="10545"/>
      <w:jc w:val="center"/>
      <w:tblLayout w:type="fixed"/>
      <w:tblLook w:firstColumn="1" w:firstRow="1" w:lastColumn="0" w:lastRow="0" w:noHBand="0" w:noVBand="1" w:val="04A0"/>
    </w:tblPr>
    <w:tblGrid>
      <w:gridCol w:w="5273"/>
      <w:gridCol w:w="5273"/>
    </w:tblGrid>
    <w:tr>
      <w:tc>
        <w:tcPr>
          <w:tcW w:type="dxa" w:w="5102"/>
          <w:tcBorders>
            <w:top w:val="single" w:sz="0" w:color="FFFFFF"/>
            <w:left w:val="single" w:sz="0" w:color="FFFFFF"/>
            <w:bottom w:val="single" w:sz="0" w:color="FFFFFF"/>
            <w:right w:val="single" w:sz="0" w:color="FFFFFF"/>
            <w:insideH w:val="single" w:sz="0" w:color="FFFFFF"/>
            <w:insideV w:val="single" w:sz="0" w:color="FFFFFF"/>
          </w:tcBorders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spacing w:before="0" w:after="0" w:line="252" w:lineRule="auto"/>
          </w:pPr>
          <w:r>
            <w:rPr>
              <w:rFonts w:ascii="Arial" w:hAnsi="Arial"/>
              <w:b w:val="0"/>
              <w:color w:val="596C62"/>
              <w:sz w:val="14"/>
            </w:rPr>
            <w:t>KUHN Arbeitssicherheit | kuhn-arbeitssicherheit.de | Stand September 2026</w:t>
          </w:r>
        </w:p>
      </w:tc>
      <w:tc>
        <w:tcPr>
          <w:tcW w:type="dxa" w:w="5443"/>
          <w:tcBorders>
            <w:top w:val="single" w:sz="0" w:color="FFFFFF"/>
            <w:left w:val="single" w:sz="0" w:color="FFFFFF"/>
            <w:bottom w:val="single" w:sz="0" w:color="FFFFFF"/>
            <w:right w:val="single" w:sz="0" w:color="FFFFFF"/>
            <w:insideH w:val="single" w:sz="0" w:color="FFFFFF"/>
            <w:insideV w:val="single" w:sz="0" w:color="FFFFFF"/>
          </w:tcBorders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spacing w:before="0" w:after="0" w:line="252" w:lineRule="auto"/>
            <w:jc w:val="right"/>
          </w:pPr>
          <w:r>
            <w:rPr>
              <w:rFonts w:ascii="Arial" w:hAnsi="Arial"/>
              <w:b w:val="0"/>
              <w:color w:val="596C62"/>
              <w:sz w:val="14"/>
            </w:rPr>
            <w:t xml:space="preserve">Seite </w:t>
          </w:r>
          <w:r>
            <w:rPr>
              <w:rFonts w:ascii="Arial" w:hAnsi="Arial"/>
              <w:b w:val="0"/>
              <w:color w:val="596C62"/>
              <w:sz w:val="14"/>
            </w:rPr>
            <w:fldChar w:fldCharType="begin"/>
            <w:instrText xml:space="preserve"> PAGE </w:instrText>
            <w:fldChar w:fldCharType="end"/>
          </w:r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dxa" w:w="10545"/>
      <w:jc w:val="center"/>
      <w:tblLayout w:type="fixed"/>
      <w:tblLook w:firstColumn="1" w:firstRow="1" w:lastColumn="0" w:lastRow="0" w:noHBand="0" w:noVBand="1" w:val="04A0"/>
    </w:tblPr>
    <w:tblGrid>
      <w:gridCol w:w="5273"/>
      <w:gridCol w:w="5273"/>
    </w:tblGrid>
    <w:tr>
      <w:trPr>
        <w:trHeight w:val="510" w:hRule="atLeast"/>
      </w:trPr>
      <w:tc>
        <w:tcPr>
          <w:tcW w:type="dxa" w:w="1531"/>
          <w:vMerge w:val="restart"/>
          <w:shd w:fill="0B2921"/>
          <w:tcMar>
            <w:top w:w="60" w:type="dxa"/>
            <w:start w:w="120" w:type="dxa"/>
            <w:bottom w:w="40" w:type="dxa"/>
            <w:end w:w="120" w:type="dxa"/>
          </w:tcMar>
          <w:tcBorders>
            <w:top w:val="single" w:sz="0" w:color="0B2921"/>
            <w:left w:val="single" w:sz="0" w:color="0B2921"/>
            <w:bottom w:val="single" w:sz="0" w:color="0B2921"/>
            <w:right w:val="single" w:sz="0" w:color="0B2921"/>
            <w:insideH w:val="single" w:sz="0" w:color="0B2921"/>
            <w:insideV w:val="single" w:sz="0" w:color="0B2921"/>
          </w:tcBorders>
        </w:tcPr>
        <w:p>
          <w:pPr>
            <w:jc w:val="center"/>
          </w:pPr>
          <w:r>
            <w:drawing>
              <wp:inline xmlns:a="http://schemas.openxmlformats.org/drawingml/2006/main" xmlns:pic="http://schemas.openxmlformats.org/drawingml/2006/picture">
                <wp:extent cx="684000" cy="699907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kuhn-logo-docs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4000" cy="699907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9014"/>
          <w:shd w:fill="0B2921"/>
          <w:tcMar>
            <w:top w:w="60" w:type="dxa"/>
            <w:start w:w="120" w:type="dxa"/>
            <w:bottom w:w="40" w:type="dxa"/>
            <w:end w:w="120" w:type="dxa"/>
          </w:tcMar>
          <w:tcBorders>
            <w:top w:val="single" w:sz="0" w:color="0B2921"/>
            <w:left w:val="single" w:sz="0" w:color="0B2921"/>
            <w:bottom w:val="single" w:sz="0" w:color="0B2921"/>
            <w:right w:val="single" w:sz="0" w:color="0B2921"/>
            <w:insideH w:val="single" w:sz="0" w:color="0B2921"/>
            <w:insideV w:val="single" w:sz="0" w:color="0B2921"/>
          </w:tcBorders>
        </w:tcPr>
        <w:p>
          <w:pPr>
            <w:spacing w:before="0" w:after="20" w:line="252" w:lineRule="auto"/>
          </w:pPr>
          <w:r>
            <w:rPr>
              <w:rFonts w:ascii="Arial" w:hAnsi="Arial"/>
              <w:b/>
              <w:color w:val="FFFFFF"/>
              <w:sz w:val="34"/>
            </w:rPr>
            <w:t>Besucher- und Kurzunterweisung</w:t>
          </w:r>
        </w:p>
      </w:tc>
    </w:tr>
    <w:tr>
      <w:trPr>
        <w:trHeight w:val="510" w:hRule="atLeast"/>
      </w:trPr>
      <w:tc>
        <w:tcPr>
          <w:tcW w:type="dxa" w:w="1531"/>
          <w:vMerge/>
        </w:tcPr>
        <w:p/>
      </w:tc>
      <w:tc>
        <w:tcPr>
          <w:tcW w:type="dxa" w:w="9014"/>
          <w:shd w:fill="0B2921"/>
          <w:tcMar>
            <w:top w:w="60" w:type="dxa"/>
            <w:start w:w="120" w:type="dxa"/>
            <w:bottom w:w="40" w:type="dxa"/>
            <w:end w:w="120" w:type="dxa"/>
          </w:tcMar>
          <w:tcBorders>
            <w:top w:val="single" w:sz="0" w:color="0B2921"/>
            <w:left w:val="single" w:sz="0" w:color="0B2921"/>
            <w:bottom w:val="single" w:sz="0" w:color="0B2921"/>
            <w:right w:val="single" w:sz="0" w:color="0B2921"/>
            <w:insideH w:val="single" w:sz="0" w:color="0B2921"/>
            <w:insideV w:val="single" w:sz="0" w:color="0B2921"/>
          </w:tcBorders>
        </w:tcPr>
        <w:p>
          <w:pPr>
            <w:spacing w:before="0" w:after="0" w:line="252" w:lineRule="auto"/>
          </w:pPr>
          <w:r>
            <w:rPr>
              <w:rFonts w:ascii="Arial" w:hAnsi="Arial"/>
              <w:b w:val="0"/>
              <w:color w:val="D7E3DD"/>
              <w:sz w:val="16"/>
            </w:rPr>
            <w:t>Betriebliche Sicherheitsregeln vor dem Zutritt verständlich vermitteln</w:t>
          </w:r>
        </w:p>
      </w:tc>
    </w:tr>
  </w:tbl>
  <w:p>
    <w:pPr>
      <w:spacing w:before="0" w:after="0" w:line="252" w:lineRule="auto"/>
      <w:pBdr>
        <w:bottom w:val="single" w:sz="18" w:color="F2C400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59" w:lineRule="auto"/>
    </w:pPr>
    <w:rPr>
      <w:rFonts w:ascii="Arial" w:hAnsi="Arial"/>
      <w:color w:val="17372D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 w:ascii="Arial" w:hAnsi="Arial"/>
      <w:b/>
      <w:bCs/>
      <w:color w:val="0B2921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80" w:after="80"/>
      <w:outlineLvl w:val="1"/>
    </w:pPr>
    <w:rPr>
      <w:rFonts w:asciiTheme="majorHAnsi" w:eastAsiaTheme="majorEastAsia" w:hAnsiTheme="majorHAnsi" w:cstheme="majorBidi" w:ascii="Arial" w:hAnsi="Arial"/>
      <w:b/>
      <w:bCs/>
      <w:color w:val="0B2921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40" w:after="60"/>
      <w:outlineLvl w:val="2"/>
    </w:pPr>
    <w:rPr>
      <w:rFonts w:asciiTheme="majorHAnsi" w:eastAsiaTheme="majorEastAsia" w:hAnsiTheme="majorHAnsi" w:cstheme="majorBidi" w:ascii="Arial" w:hAnsi="Arial"/>
      <w:b/>
      <w:bCs/>
      <w:color w:val="12382D"/>
      <w:sz w:val="2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0" w:line="240" w:lineRule="auto" w:before="0"/>
      <w:contextualSpacing/>
    </w:pPr>
    <w:rPr>
      <w:rFonts w:asciiTheme="majorHAnsi" w:eastAsiaTheme="majorEastAsia" w:hAnsiTheme="majorHAnsi" w:cstheme="majorBidi" w:ascii="Arial" w:hAnsi="Arial"/>
      <w:b/>
      <w:color w:val="FFFFFF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Besucher- und Kurzunterweisung</dc:title>
  <dc:subject>Betriebliche Sicherheitsregeln vor dem Zutritt verständlich vermitteln</dc:subject>
  <dc:creator>KUHN Arbeitssicherheit</dc:creator>
  <cp:keywords>Arbeitsschutz, Vorlage, KUHN Arbeitssicherheit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