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Rundgang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Teilnehmende Personen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Prüfpunkte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Prüfthema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</w:t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Arbeitsschutzorganisation / Verantwortlichkeiten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Gefährdungsbeurteilungen / Betriebsanweisungen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Unterweisungen / Qualifikationen / Beauftragungen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Arbeitsmittel, Maschinen und Prüfnachweise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Elektrische Anlagen und Betriebsmittel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Verkehrswege, Treppen, Böden und Beleuchtung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Prüfpunkte - Fortsetzung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Prüfthema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</w:t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Fluchtwege, Notausgänge und Sammelstelle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Brandschutz, Alarmierung und Feuerlöscher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Erste Hilfe, Verbandmaterial und Ersthelfende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Gefahrstoffe, Kennzeichnung und Sicherheitsdatenblätter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Persönliche Schutzausrüstung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Lagerung, Stapeln und Ladungssicherung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Prüfpunkte - Abschluss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Prüfthema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n.i.O.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n.z.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</w:t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Ergonomie, Klima, Lärm und Beleuchtung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Sauberkeit, Ordnung und Abfallentsorgung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Fremdfirmen, Besucher und Schnittstellen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45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Notfallorganisation und besondere Gefährdungen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40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40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Zusammenfassung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  <w:gridCol w:w="5159"/>
      </w:tblGrid>
      <w:tr>
        <w:trPr>
          <w:trHeight w:val="454" w:hRule="atLeast"/>
          <w:tblHeader w:val="true"/>
        </w:trPr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Sofortmaßnahmen</w:t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Offene Nachweise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Prüftermin</w:t>
            </w:r>
          </w:p>
        </w:tc>
      </w:tr>
      <w:tr>
        <w:trPr>
          <w:trHeight w:val="680" w:hRule="atLeast"/>
          <w:cantSplit/>
        </w:trPr>
        <w:tc>
          <w:tcPr>
            <w:tcW w:type="dxa" w:w="62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595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Begehung durchgeführt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Kenntnisnahme / Freigabe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3, 5 und 6; ASiG §§ 3 und 6; betriebsspezifische Vorschriften ergänzen.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Betriebsbegehungs-Checkliste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Arbeitsbereiche systematisch prüfen und Maßnahmen nachvollziehbar festhalten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Betriebsbegehungs-Checkliste</dc:title>
  <dc:subject>Arbeitsbereiche systematisch prüfen und Maßnahmen nachvollziehbar festhalten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