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Stelle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Erstellt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Das Verzeichnis muss mindestens Stoffbezeichnung, Einstufung beziehungsweise gefährliche Eigenschaften, Mengenbereich, exponierte Arbeitsbereiche und Verweis auf das Sicherheitsdatenblatt enthalten. Tätigkeiten mit geringer Gefährdung sind gesondert zu beurteilen.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Verzeichnis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Produkt / Gefahrstoff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Hersteller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Einstufung / H-Sätze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Mengenbereich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Arbeitsbereich / Tätigkeit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SDB Stand / Ablage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GBU / BA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Substitution / Status</w:t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Fortsetzung Gefahrstoffverzeichnis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Produkt / Gefahrstoff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Hersteller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Einstufung / H-Sätze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Mengenbereich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Arbeitsbereich / Tätigkeit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SDB Stand / Ablage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GBU / BA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Substitution / Status</w:t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Organisatorische Prüfung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rPr>
          <w:trHeight w:val="454" w:hRule="atLeast"/>
          <w:tblHeader w:val="true"/>
        </w:trPr>
        <w:tc>
          <w:tcPr>
            <w:tcW w:type="dxa" w:w="70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 / Nachweis</w:t>
            </w:r>
          </w:p>
        </w:tc>
      </w:tr>
      <w:tr>
        <w:trPr>
          <w:trHeight w:val="454" w:hRule="atLeast"/>
          <w:cantSplit/>
        </w:trPr>
        <w:tc>
          <w:tcPr>
            <w:tcW w:type="dxa" w:w="70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Sicherheitsdatenblätter aktuell und zugänglich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70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Gefährdungsbeurteilungen, Substitution und Vorsorge geprüft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70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Betriebsanweisungen und Unterweisungen aktuell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54" w:hRule="atLeast"/>
          <w:cantSplit/>
        </w:trPr>
        <w:tc>
          <w:tcPr>
            <w:tcW w:type="dxa" w:w="70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Lagerung, Kennzeichnung und Zusammenlagerung geprüft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Gefahrstoffverzeichnis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Gefahrstoffe, Einstufung, Mengenbereiche und Arbeitsbereiche systematisch erfassen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Gefahrstoffverzeichnis</dc:title>
  <dc:subject>Gefahrstoffe, Einstufung, Mengenbereiche und Arbeitsbereiche systematisch erfassen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