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15478"/>
        <w:jc w:val="center"/>
        <w:tblLayout w:type="fixed"/>
        <w:tblLook w:firstColumn="1" w:firstRow="1" w:lastColumn="0" w:lastRow="0" w:noHBand="0" w:noVBand="1" w:val="04A0"/>
      </w:tblPr>
      <w:tblGrid>
        <w:gridCol w:w="7739"/>
        <w:gridCol w:w="7739"/>
      </w:tblGrid>
      <w:tr>
        <w:trPr>
          <w:trHeight w:val="624" w:hRule="atLeast"/>
        </w:trPr>
        <w:tc>
          <w:tcPr>
            <w:tcW w:type="dxa" w:w="773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Unternehmen / Standort</w:t>
              <w:br/>
            </w:r>
          </w:p>
        </w:tc>
        <w:tc>
          <w:tcPr>
            <w:tcW w:type="dxa" w:w="773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Bereich / Führungskraft</w:t>
              <w:br/>
            </w:r>
          </w:p>
        </w:tc>
      </w:tr>
      <w:tr>
        <w:trPr>
          <w:trHeight w:val="624" w:hRule="atLeast"/>
        </w:trPr>
        <w:tc>
          <w:tcPr>
            <w:tcW w:type="dxa" w:w="773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Monat / Jahr</w:t>
              <w:br/>
            </w:r>
          </w:p>
        </w:tc>
        <w:tc>
          <w:tcPr>
            <w:tcW w:type="dxa" w:w="773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Besprochen am / mit</w:t>
              <w:br/>
            </w:r>
          </w:p>
        </w:tc>
      </w:tr>
    </w:tbl>
    <w:p>
      <w:pPr>
        <w:spacing w:after="0"/>
      </w:pPr>
    </w:p>
    <w:tbl>
      <w:tblPr>
        <w:tblW w:type="dxa" w:w="15477"/>
        <w:jc w:val="center"/>
        <w:tblLayout w:type="fixed"/>
        <w:tblLook w:firstColumn="1" w:firstRow="1" w:lastColumn="0" w:lastRow="0" w:noHBand="0" w:noVBand="1" w:val="04A0"/>
      </w:tblPr>
      <w:tblGrid>
        <w:gridCol w:w="15478"/>
      </w:tblGrid>
      <w:tr>
        <w:tc>
          <w:tcPr>
            <w:tcW w:type="dxa" w:w="1547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9" w:color="F2C400"/>
              <w:left w:val="single" w:sz="9" w:color="F2C400"/>
              <w:bottom w:val="single" w:sz="9" w:color="F2C400"/>
              <w:right w:val="single" w:sz="9" w:color="F2C400"/>
              <w:insideH w:val="single" w:sz="9" w:color="F2C400"/>
              <w:insideV w:val="single" w:sz="9" w:color="F2C400"/>
            </w:tcBorders>
            <w:shd w:fill="FFF8CF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6"/>
              </w:rPr>
              <w:t>Der Kurzcheck dient der regelmäßigen Steuerung. Feststellungen mit Handlungsbedarf sind in Gefährdungsbeurteilung, Maßnahmenplan oder zuständigem Nachweissystem weiterzuführen.</w:t>
            </w:r>
          </w:p>
        </w:tc>
      </w:tr>
    </w:tbl>
    <w:p>
      <w:pPr>
        <w:spacing w:after="0"/>
      </w:pPr>
    </w:p>
    <w:p>
      <w:pPr>
        <w:pStyle w:val="Heading1"/>
        <w:keepNext/>
      </w:pPr>
      <w:r>
        <w:t>Monatliche Übersicht</w:t>
      </w:r>
    </w:p>
    <w:tbl>
      <w:tblPr>
        <w:tblW w:type="dxa" w:w="15476"/>
        <w:jc w:val="center"/>
        <w:tblLayout w:type="fixed"/>
        <w:tblLook w:firstColumn="1" w:firstRow="1" w:lastColumn="0" w:lastRow="0" w:noHBand="0" w:noVBand="1" w:val="04A0"/>
      </w:tblPr>
      <w:tblGrid>
        <w:gridCol w:w="2580"/>
        <w:gridCol w:w="2580"/>
        <w:gridCol w:w="2580"/>
        <w:gridCol w:w="2580"/>
        <w:gridCol w:w="2580"/>
        <w:gridCol w:w="2580"/>
      </w:tblGrid>
      <w:tr>
        <w:trPr>
          <w:trHeight w:val="454" w:hRule="atLeast"/>
          <w:tblHeader w:val="true"/>
        </w:trPr>
        <w:tc>
          <w:tcPr>
            <w:tcW w:type="dxa" w:w="515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Prüfthema</w:t>
            </w:r>
          </w:p>
        </w:tc>
        <w:tc>
          <w:tcPr>
            <w:tcW w:type="dxa" w:w="8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i.O.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Handlungsbedarf</w:t>
            </w:r>
          </w:p>
        </w:tc>
        <w:tc>
          <w:tcPr>
            <w:tcW w:type="dxa" w:w="9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entfällt</w:t>
            </w:r>
          </w:p>
        </w:tc>
        <w:tc>
          <w:tcPr>
            <w:tcW w:type="dxa" w:w="43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Feststellung / Maßnahme</w:t>
            </w:r>
          </w:p>
        </w:tc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Verantwortlich / Termin</w:t>
            </w:r>
          </w:p>
        </w:tc>
      </w:tr>
      <w:tr>
        <w:trPr>
          <w:trHeight w:val="482" w:hRule="atLeast"/>
          <w:cantSplit/>
        </w:trPr>
        <w:tc>
          <w:tcPr>
            <w:tcW w:type="dxa" w:w="515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Neue oder veränderte Tätigkeiten, Arbeitsmittel, Stoffe oder Arbeitsbereiche</w:t>
            </w:r>
          </w:p>
        </w:tc>
        <w:tc>
          <w:tcPr>
            <w:tcW w:type="dxa" w:w="8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9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43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482" w:hRule="atLeast"/>
          <w:cantSplit/>
        </w:trPr>
        <w:tc>
          <w:tcPr>
            <w:tcW w:type="dxa" w:w="515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Gefährdungsbeurteilungen und festgelegte Schutzmaßnahmen aktuell</w:t>
            </w:r>
          </w:p>
        </w:tc>
        <w:tc>
          <w:tcPr>
            <w:tcW w:type="dxa" w:w="8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9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43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482" w:hRule="atLeast"/>
          <w:cantSplit/>
        </w:trPr>
        <w:tc>
          <w:tcPr>
            <w:tcW w:type="dxa" w:w="515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Unterweisungen, Qualifikationen und Beauftragungen vollständig</w:t>
            </w:r>
          </w:p>
        </w:tc>
        <w:tc>
          <w:tcPr>
            <w:tcW w:type="dxa" w:w="8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9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43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482" w:hRule="atLeast"/>
          <w:cantSplit/>
        </w:trPr>
        <w:tc>
          <w:tcPr>
            <w:tcW w:type="dxa" w:w="515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Prüfungen, Wartungen und Mängelbeseitigung termingerecht</w:t>
            </w:r>
          </w:p>
        </w:tc>
        <w:tc>
          <w:tcPr>
            <w:tcW w:type="dxa" w:w="8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9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43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482" w:hRule="atLeast"/>
          <w:cantSplit/>
        </w:trPr>
        <w:tc>
          <w:tcPr>
            <w:tcW w:type="dxa" w:w="515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Unfälle, Erste-Hilfe-Fälle und Beinaheereignisse ausgewertet</w:t>
            </w:r>
          </w:p>
        </w:tc>
        <w:tc>
          <w:tcPr>
            <w:tcW w:type="dxa" w:w="8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9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43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482" w:hRule="atLeast"/>
          <w:cantSplit/>
        </w:trPr>
        <w:tc>
          <w:tcPr>
            <w:tcW w:type="dxa" w:w="515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Fluchtwege, Brandschutz und Erste-Hilfe-Organisation funktionsfähig</w:t>
            </w:r>
          </w:p>
        </w:tc>
        <w:tc>
          <w:tcPr>
            <w:tcW w:type="dxa" w:w="8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9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43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482" w:hRule="atLeast"/>
          <w:cantSplit/>
        </w:trPr>
        <w:tc>
          <w:tcPr>
            <w:tcW w:type="dxa" w:w="515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PSA vorhanden, geeignet und in ordnungsgemäßem Zustand</w:t>
            </w:r>
          </w:p>
        </w:tc>
        <w:tc>
          <w:tcPr>
            <w:tcW w:type="dxa" w:w="8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9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43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</w:tbl>
    <w:p>
      <w:pPr>
        <w:pStyle w:val="Heading1"/>
        <w:keepNext/>
      </w:pPr>
      <w:r>
        <w:t>Monatliche Übersicht - Fortsetzung</w:t>
      </w:r>
    </w:p>
    <w:tbl>
      <w:tblPr>
        <w:tblW w:type="dxa" w:w="15476"/>
        <w:jc w:val="center"/>
        <w:tblLayout w:type="fixed"/>
        <w:tblLook w:firstColumn="1" w:firstRow="1" w:lastColumn="0" w:lastRow="0" w:noHBand="0" w:noVBand="1" w:val="04A0"/>
      </w:tblPr>
      <w:tblGrid>
        <w:gridCol w:w="2580"/>
        <w:gridCol w:w="2580"/>
        <w:gridCol w:w="2580"/>
        <w:gridCol w:w="2580"/>
        <w:gridCol w:w="2580"/>
        <w:gridCol w:w="2580"/>
      </w:tblGrid>
      <w:tr>
        <w:trPr>
          <w:trHeight w:val="454" w:hRule="atLeast"/>
          <w:tblHeader w:val="true"/>
        </w:trPr>
        <w:tc>
          <w:tcPr>
            <w:tcW w:type="dxa" w:w="515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Prüfthema</w:t>
            </w:r>
          </w:p>
        </w:tc>
        <w:tc>
          <w:tcPr>
            <w:tcW w:type="dxa" w:w="8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i.O.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Handlungsbedarf</w:t>
            </w:r>
          </w:p>
        </w:tc>
        <w:tc>
          <w:tcPr>
            <w:tcW w:type="dxa" w:w="9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entfällt</w:t>
            </w:r>
          </w:p>
        </w:tc>
        <w:tc>
          <w:tcPr>
            <w:tcW w:type="dxa" w:w="43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Feststellung / Maßnahme</w:t>
            </w:r>
          </w:p>
        </w:tc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Verantwortlich / Termin</w:t>
            </w:r>
          </w:p>
        </w:tc>
      </w:tr>
      <w:tr>
        <w:trPr>
          <w:trHeight w:val="482" w:hRule="atLeast"/>
          <w:cantSplit/>
        </w:trPr>
        <w:tc>
          <w:tcPr>
            <w:tcW w:type="dxa" w:w="515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Ordnung, Sauberkeit, Verkehrswege und Lagerung ohne Auffälligkeiten</w:t>
            </w:r>
          </w:p>
        </w:tc>
        <w:tc>
          <w:tcPr>
            <w:tcW w:type="dxa" w:w="8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9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43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482" w:hRule="atLeast"/>
          <w:cantSplit/>
        </w:trPr>
        <w:tc>
          <w:tcPr>
            <w:tcW w:type="dxa" w:w="515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Fremdfirmen, Besucher und gegenseitige Gefährdungen geregelt</w:t>
            </w:r>
          </w:p>
        </w:tc>
        <w:tc>
          <w:tcPr>
            <w:tcW w:type="dxa" w:w="8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9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43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482" w:hRule="atLeast"/>
          <w:cantSplit/>
        </w:trPr>
        <w:tc>
          <w:tcPr>
            <w:tcW w:type="dxa" w:w="515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Arbeitsbelastung, Personalverfügbarkeit und gesundheitliche Hinweise betrachtet</w:t>
            </w:r>
          </w:p>
        </w:tc>
        <w:tc>
          <w:tcPr>
            <w:tcW w:type="dxa" w:w="8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9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43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482" w:hRule="atLeast"/>
          <w:cantSplit/>
        </w:trPr>
        <w:tc>
          <w:tcPr>
            <w:tcW w:type="dxa" w:w="515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Offene Maßnahmen, Verantwortliche und Termine nachverfolgt</w:t>
            </w:r>
          </w:p>
        </w:tc>
        <w:tc>
          <w:tcPr>
            <w:tcW w:type="dxa" w:w="8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9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43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482" w:hRule="atLeast"/>
          <w:cantSplit/>
        </w:trPr>
        <w:tc>
          <w:tcPr>
            <w:tcW w:type="dxa" w:w="515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Beschäftigte beteiligt und Rückmeldungen aufgenommen</w:t>
            </w:r>
          </w:p>
        </w:tc>
        <w:tc>
          <w:tcPr>
            <w:tcW w:type="dxa" w:w="8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9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43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</w:tbl>
    <w:p>
      <w:pPr>
        <w:pStyle w:val="Heading1"/>
        <w:keepNext/>
        <w:pageBreakBefore/>
      </w:pPr>
      <w:r>
        <w:t>Maßnahmen und Folgetermine</w:t>
      </w:r>
    </w:p>
    <w:tbl>
      <w:tblPr>
        <w:tblW w:type="dxa" w:w="15478"/>
        <w:jc w:val="center"/>
        <w:tblLayout w:type="fixed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  <w:gridCol w:w="2211"/>
        <w:gridCol w:w="2211"/>
        <w:gridCol w:w="2211"/>
      </w:tblGrid>
      <w:tr>
        <w:trPr>
          <w:trHeight w:val="454" w:hRule="atLeast"/>
          <w:tblHeader w:val="true"/>
        </w:trPr>
        <w:tc>
          <w:tcPr>
            <w:tcW w:type="dxa" w:w="62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Nr.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Feststellung</w:t>
            </w:r>
          </w:p>
        </w:tc>
        <w:tc>
          <w:tcPr>
            <w:tcW w:type="dxa" w:w="385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Maßnahme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Priorität</w:t>
            </w:r>
          </w:p>
        </w:tc>
        <w:tc>
          <w:tcPr>
            <w:tcW w:type="dxa" w:w="209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Verantwortlich</w:t>
            </w:r>
          </w:p>
        </w:tc>
        <w:tc>
          <w:tcPr>
            <w:tcW w:type="dxa" w:w="153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Termin</w:t>
            </w:r>
          </w:p>
        </w:tc>
        <w:tc>
          <w:tcPr>
            <w:tcW w:type="dxa" w:w="283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Status / Wirksamkeit</w:t>
            </w:r>
          </w:p>
        </w:tc>
      </w:tr>
      <w:tr>
        <w:trPr>
          <w:trHeight w:val="510" w:hRule="atLeast"/>
          <w:cantSplit/>
        </w:trPr>
        <w:tc>
          <w:tcPr>
            <w:tcW w:type="dxa" w:w="62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385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09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53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83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10" w:hRule="atLeast"/>
          <w:cantSplit/>
        </w:trPr>
        <w:tc>
          <w:tcPr>
            <w:tcW w:type="dxa" w:w="62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385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09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53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83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10" w:hRule="atLeast"/>
          <w:cantSplit/>
        </w:trPr>
        <w:tc>
          <w:tcPr>
            <w:tcW w:type="dxa" w:w="62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385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09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53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83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10" w:hRule="atLeast"/>
          <w:cantSplit/>
        </w:trPr>
        <w:tc>
          <w:tcPr>
            <w:tcW w:type="dxa" w:w="62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385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09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53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83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10" w:hRule="atLeast"/>
          <w:cantSplit/>
        </w:trPr>
        <w:tc>
          <w:tcPr>
            <w:tcW w:type="dxa" w:w="62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385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09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53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83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</w:tbl>
    <w:p>
      <w:pPr>
        <w:pStyle w:val="Heading2"/>
        <w:keepNext/>
      </w:pPr>
      <w:r>
        <w:t>Monatsabschluss</w:t>
      </w:r>
    </w:p>
    <w:tbl>
      <w:tblPr>
        <w:tblW w:type="dxa" w:w="14513"/>
        <w:jc w:val="center"/>
        <w:tblLayout w:type="fixed"/>
        <w:tblLook w:firstColumn="1" w:firstRow="1" w:lastColumn="0" w:lastRow="0" w:noHBand="0" w:noVBand="1" w:val="04A0"/>
      </w:tblPr>
      <w:tblGrid>
        <w:gridCol w:w="2580"/>
        <w:gridCol w:w="2580"/>
        <w:gridCol w:w="2580"/>
        <w:gridCol w:w="2580"/>
        <w:gridCol w:w="2580"/>
        <w:gridCol w:w="2580"/>
      </w:tblGrid>
      <w:tr>
        <w:trPr>
          <w:trHeight w:val="454" w:hRule="atLeast"/>
          <w:tblHeader w:val="true"/>
        </w:trPr>
        <w:tc>
          <w:tcPr>
            <w:tcW w:type="dxa" w:w="4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Sofortmaßnahme erforderlich</w:t>
            </w:r>
          </w:p>
        </w:tc>
        <w:tc>
          <w:tcPr>
            <w:tcW w:type="dxa" w:w="90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ja</w:t>
            </w:r>
          </w:p>
        </w:tc>
        <w:tc>
          <w:tcPr>
            <w:tcW w:type="dxa" w:w="90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nein</w:t>
            </w:r>
          </w:p>
        </w:tc>
        <w:tc>
          <w:tcPr>
            <w:tcW w:type="dxa" w:w="629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Eskalation / Unterstützung erforderlich</w:t>
            </w:r>
          </w:p>
        </w:tc>
        <w:tc>
          <w:tcPr>
            <w:tcW w:type="dxa" w:w="90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ja</w:t>
            </w:r>
          </w:p>
        </w:tc>
        <w:tc>
          <w:tcPr>
            <w:tcW w:type="dxa" w:w="90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nein</w:t>
            </w:r>
          </w:p>
        </w:tc>
      </w:tr>
      <w:tr>
        <w:trPr>
          <w:trHeight w:val="567" w:hRule="atLeast"/>
          <w:cantSplit/>
        </w:trPr>
        <w:tc>
          <w:tcPr>
            <w:tcW w:type="dxa" w:w="4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90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90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629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90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90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</w:tr>
    </w:tbl>
    <w:tbl>
      <w:tblPr>
        <w:tblW w:type="dxa" w:w="15478"/>
        <w:jc w:val="center"/>
        <w:tblLayout w:type="fixed"/>
        <w:tblLook w:firstColumn="1" w:firstRow="1" w:lastColumn="0" w:lastRow="0" w:noHBand="0" w:noVBand="1" w:val="04A0"/>
      </w:tblPr>
      <w:tblGrid>
        <w:gridCol w:w="7739"/>
        <w:gridCol w:w="7739"/>
      </w:tblGrid>
      <w:tr>
        <w:trPr>
          <w:trHeight w:val="624" w:hRule="atLeast"/>
        </w:trPr>
        <w:tc>
          <w:tcPr>
            <w:tcW w:type="dxa" w:w="773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Durchgeführt durch</w:t>
              <w:br/>
            </w:r>
          </w:p>
        </w:tc>
        <w:tc>
          <w:tcPr>
            <w:tcW w:type="dxa" w:w="773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Datum / Unterschrift</w:t>
              <w:br/>
            </w:r>
          </w:p>
        </w:tc>
      </w:tr>
      <w:tr>
        <w:trPr>
          <w:trHeight w:val="624" w:hRule="atLeast"/>
        </w:trPr>
        <w:tc>
          <w:tcPr>
            <w:tcW w:type="dxa" w:w="773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Nächster Kurzcheck</w:t>
              <w:br/>
            </w:r>
          </w:p>
        </w:tc>
        <w:tc>
          <w:tcPr>
            <w:tcW w:type="dxa" w:w="773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Offene Unterstützung</w:t>
              <w:br/>
            </w:r>
          </w:p>
        </w:tc>
      </w:tr>
    </w:tbl>
    <w:p>
      <w:pPr>
        <w:spacing w:after="0"/>
      </w:pPr>
    </w:p>
    <w:sectPr w:rsidR="00FC693F" w:rsidRPr="0006063C" w:rsidSect="00034616">
      <w:headerReference w:type="default" r:id="rId9"/>
      <w:footerReference w:type="default" r:id="rId10"/>
      <w:pgSz w:w="16838" w:h="11906" w:orient="landscape"/>
      <w:pgMar w:top="1644" w:right="680" w:bottom="907" w:left="680" w:header="283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15477"/>
      <w:jc w:val="center"/>
      <w:tblLayout w:type="fixed"/>
      <w:tblLook w:firstColumn="1" w:firstRow="1" w:lastColumn="0" w:lastRow="0" w:noHBand="0" w:noVBand="1" w:val="04A0"/>
    </w:tblPr>
    <w:tblGrid>
      <w:gridCol w:w="7739"/>
      <w:gridCol w:w="7739"/>
    </w:tblGrid>
    <w:tr>
      <w:tc>
        <w:tcPr>
          <w:tcW w:type="dxa" w:w="7370"/>
          <w:tcBorders>
            <w:top w:val="single" w:sz="0" w:color="FFFFFF"/>
            <w:left w:val="single" w:sz="0" w:color="FFFFFF"/>
            <w:bottom w:val="single" w:sz="0" w:color="FFFFFF"/>
            <w:right w:val="single" w:sz="0" w:color="FFFFFF"/>
            <w:insideH w:val="single" w:sz="0" w:color="FFFFFF"/>
            <w:insideV w:val="single" w:sz="0" w:color="FFFFFF"/>
          </w:tcBorders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before="0" w:after="0" w:line="252" w:lineRule="auto"/>
          </w:pPr>
          <w:r>
            <w:rPr>
              <w:rFonts w:ascii="Arial" w:hAnsi="Arial"/>
              <w:b w:val="0"/>
              <w:color w:val="596C62"/>
              <w:sz w:val="14"/>
            </w:rPr>
            <w:t>KUHN Arbeitssicherheit | kuhn-arbeitssicherheit.de | Stand September 2026</w:t>
          </w:r>
        </w:p>
      </w:tc>
      <w:tc>
        <w:tcPr>
          <w:tcW w:type="dxa" w:w="8107"/>
          <w:tcBorders>
            <w:top w:val="single" w:sz="0" w:color="FFFFFF"/>
            <w:left w:val="single" w:sz="0" w:color="FFFFFF"/>
            <w:bottom w:val="single" w:sz="0" w:color="FFFFFF"/>
            <w:right w:val="single" w:sz="0" w:color="FFFFFF"/>
            <w:insideH w:val="single" w:sz="0" w:color="FFFFFF"/>
            <w:insideV w:val="single" w:sz="0" w:color="FFFFFF"/>
          </w:tcBorders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before="0" w:after="0" w:line="252" w:lineRule="auto"/>
            <w:jc w:val="right"/>
          </w:pPr>
          <w:r>
            <w:rPr>
              <w:rFonts w:ascii="Arial" w:hAnsi="Arial"/>
              <w:b w:val="0"/>
              <w:color w:val="596C62"/>
              <w:sz w:val="14"/>
            </w:rPr>
            <w:t xml:space="preserve">Seite </w:t>
          </w:r>
          <w:r>
            <w:rPr>
              <w:rFonts w:ascii="Arial" w:hAnsi="Arial"/>
              <w:b w:val="0"/>
              <w:color w:val="596C62"/>
              <w:sz w:val="14"/>
            </w:rPr>
            <w:fldChar w:fldCharType="begin"/>
            <w:instrText xml:space="preserve"> PAGE 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dxa" w:w="15477"/>
      <w:jc w:val="center"/>
      <w:tblLayout w:type="fixed"/>
      <w:tblLook w:firstColumn="1" w:firstRow="1" w:lastColumn="0" w:lastRow="0" w:noHBand="0" w:noVBand="1" w:val="04A0"/>
    </w:tblPr>
    <w:tblGrid>
      <w:gridCol w:w="7739"/>
      <w:gridCol w:w="7739"/>
    </w:tblGrid>
    <w:tr>
      <w:trPr>
        <w:trHeight w:val="510" w:hRule="atLeast"/>
      </w:trPr>
      <w:tc>
        <w:tcPr>
          <w:tcW w:type="dxa" w:w="1531"/>
          <w:vMerge w:val="restart"/>
          <w:shd w:fill="0B2921"/>
          <w:tcMar>
            <w:top w:w="60" w:type="dxa"/>
            <w:start w:w="120" w:type="dxa"/>
            <w:bottom w:w="40" w:type="dxa"/>
            <w:end w:w="120" w:type="dxa"/>
          </w:tcMar>
          <w:tcBorders>
            <w:top w:val="single" w:sz="0" w:color="0B2921"/>
            <w:left w:val="single" w:sz="0" w:color="0B2921"/>
            <w:bottom w:val="single" w:sz="0" w:color="0B2921"/>
            <w:right w:val="single" w:sz="0" w:color="0B2921"/>
            <w:insideH w:val="single" w:sz="0" w:color="0B2921"/>
            <w:insideV w:val="single" w:sz="0" w:color="0B2921"/>
          </w:tcBorders>
        </w:tcPr>
        <w:p>
          <w:pPr>
            <w:jc w:val="center"/>
          </w:pPr>
          <w:r>
            <w:drawing>
              <wp:inline xmlns:a="http://schemas.openxmlformats.org/drawingml/2006/main" xmlns:pic="http://schemas.openxmlformats.org/drawingml/2006/picture">
                <wp:extent cx="684000" cy="699907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kuhn-logo-docs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4000" cy="699907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13946"/>
          <w:shd w:fill="0B2921"/>
          <w:tcMar>
            <w:top w:w="60" w:type="dxa"/>
            <w:start w:w="120" w:type="dxa"/>
            <w:bottom w:w="40" w:type="dxa"/>
            <w:end w:w="120" w:type="dxa"/>
          </w:tcMar>
          <w:tcBorders>
            <w:top w:val="single" w:sz="0" w:color="0B2921"/>
            <w:left w:val="single" w:sz="0" w:color="0B2921"/>
            <w:bottom w:val="single" w:sz="0" w:color="0B2921"/>
            <w:right w:val="single" w:sz="0" w:color="0B2921"/>
            <w:insideH w:val="single" w:sz="0" w:color="0B2921"/>
            <w:insideV w:val="single" w:sz="0" w:color="0B2921"/>
          </w:tcBorders>
        </w:tcPr>
        <w:p>
          <w:pPr>
            <w:spacing w:before="0" w:after="20" w:line="252" w:lineRule="auto"/>
          </w:pPr>
          <w:r>
            <w:rPr>
              <w:rFonts w:ascii="Arial" w:hAnsi="Arial"/>
              <w:b/>
              <w:color w:val="FFFFFF"/>
              <w:sz w:val="34"/>
            </w:rPr>
            <w:t>Monatlicher Arbeitsschutz-Kurzcheck</w:t>
          </w:r>
        </w:p>
      </w:tc>
    </w:tr>
    <w:tr>
      <w:trPr>
        <w:trHeight w:val="510" w:hRule="atLeast"/>
      </w:trPr>
      <w:tc>
        <w:tcPr>
          <w:tcW w:type="dxa" w:w="1531"/>
          <w:vMerge/>
        </w:tcPr>
        <w:p/>
      </w:tc>
      <w:tc>
        <w:tcPr>
          <w:tcW w:type="dxa" w:w="13946"/>
          <w:shd w:fill="0B2921"/>
          <w:tcMar>
            <w:top w:w="60" w:type="dxa"/>
            <w:start w:w="120" w:type="dxa"/>
            <w:bottom w:w="40" w:type="dxa"/>
            <w:end w:w="120" w:type="dxa"/>
          </w:tcMar>
          <w:tcBorders>
            <w:top w:val="single" w:sz="0" w:color="0B2921"/>
            <w:left w:val="single" w:sz="0" w:color="0B2921"/>
            <w:bottom w:val="single" w:sz="0" w:color="0B2921"/>
            <w:right w:val="single" w:sz="0" w:color="0B2921"/>
            <w:insideH w:val="single" w:sz="0" w:color="0B2921"/>
            <w:insideV w:val="single" w:sz="0" w:color="0B2921"/>
          </w:tcBorders>
        </w:tcPr>
        <w:p>
          <w:pPr>
            <w:spacing w:before="0" w:after="0" w:line="252" w:lineRule="auto"/>
          </w:pPr>
          <w:r>
            <w:rPr>
              <w:rFonts w:ascii="Arial" w:hAnsi="Arial"/>
              <w:b w:val="0"/>
              <w:color w:val="D7E3DD"/>
              <w:sz w:val="16"/>
            </w:rPr>
            <w:t>Führungskräfte behalten Pflichten, Veränderungen und offene Maßnahmen im Blick</w:t>
          </w:r>
        </w:p>
      </w:tc>
    </w:tr>
  </w:tbl>
  <w:p>
    <w:pPr>
      <w:spacing w:before="0" w:after="0" w:line="252" w:lineRule="auto"/>
      <w:pBdr>
        <w:bottom w:val="single" w:sz="18" w:color="F2C400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9" w:lineRule="auto"/>
    </w:pPr>
    <w:rPr>
      <w:rFonts w:ascii="Arial" w:hAnsi="Arial"/>
      <w:color w:val="17372D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 w:ascii="Arial" w:hAnsi="Arial"/>
      <w:b/>
      <w:bCs/>
      <w:color w:val="0B2921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80"/>
      <w:outlineLvl w:val="1"/>
    </w:pPr>
    <w:rPr>
      <w:rFonts w:asciiTheme="majorHAnsi" w:eastAsiaTheme="majorEastAsia" w:hAnsiTheme="majorHAnsi" w:cstheme="majorBidi" w:ascii="Arial" w:hAnsi="Arial"/>
      <w:b/>
      <w:bCs/>
      <w:color w:val="0B2921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60"/>
      <w:outlineLvl w:val="2"/>
    </w:pPr>
    <w:rPr>
      <w:rFonts w:asciiTheme="majorHAnsi" w:eastAsiaTheme="majorEastAsia" w:hAnsiTheme="majorHAnsi" w:cstheme="majorBidi" w:ascii="Arial" w:hAnsi="Arial"/>
      <w:b/>
      <w:bCs/>
      <w:color w:val="12382D"/>
      <w:sz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0" w:line="240" w:lineRule="auto" w:before="0"/>
      <w:contextualSpacing/>
    </w:pPr>
    <w:rPr>
      <w:rFonts w:asciiTheme="majorHAnsi" w:eastAsiaTheme="majorEastAsia" w:hAnsiTheme="majorHAnsi" w:cstheme="majorBidi" w:ascii="Arial" w:hAnsi="Arial"/>
      <w:b/>
      <w:color w:val="FFFFFF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Monatlicher Arbeitsschutz-Kurzcheck</dc:title>
  <dc:subject>Führungskräfte behalten Pflichten, Veränderungen und offene Maßnahmen im Blick</dc:subject>
  <dc:creator>KUHN Arbeitssicherheit</dc:creator>
  <cp:keywords>Arbeitsschutz, Vorlage, KUHN Arbeitssicherheit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