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5478"/>
        <w:jc w:val="center"/>
        <w:tblLayout w:type="fixed"/>
        <w:tblLook w:firstColumn="1" w:firstRow="1" w:lastColumn="0" w:lastRow="0" w:noHBand="0" w:noVBand="1" w:val="04A0"/>
      </w:tblPr>
      <w:tblGrid>
        <w:gridCol w:w="7739"/>
        <w:gridCol w:w="7739"/>
      </w:tblGrid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Standort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Bereich / Kostenstelle</w:t>
              <w:br/>
            </w:r>
          </w:p>
        </w:tc>
      </w:tr>
      <w:tr>
        <w:trPr>
          <w:trHeight w:val="624" w:hRule="atLeast"/>
        </w:trPr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Erstellt durch</w:t>
              <w:br/>
            </w:r>
          </w:p>
        </w:tc>
        <w:tc>
          <w:tcPr>
            <w:tcW w:type="dxa" w:w="77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Stand / Revision</w:t>
              <w:br/>
            </w:r>
          </w:p>
        </w:tc>
      </w:tr>
    </w:tbl>
    <w:p>
      <w:pPr>
        <w:spacing w:after="0"/>
      </w:pPr>
    </w:p>
    <w:tbl>
      <w:tblPr>
        <w:tblW w:type="dxa" w:w="15477"/>
        <w:jc w:val="center"/>
        <w:tblLayout w:type="fixed"/>
        <w:tblLook w:firstColumn="1" w:firstRow="1" w:lastColumn="0" w:lastRow="0" w:noHBand="0" w:noVBand="1" w:val="04A0"/>
      </w:tblPr>
      <w:tblGrid>
        <w:gridCol w:w="15478"/>
      </w:tblGrid>
      <w:tr>
        <w:tc>
          <w:tcPr>
            <w:tcW w:type="dxa" w:w="1547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Prüffristen nicht pauschal übernehmen. Sie sind aus Gefährdungsbeurteilung, BetrSichV/TRBS, DGUV-Regelwerk, Herstellerangaben und betrieblichen Erfahrungen festzulegen.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Arbeitsmittelverzeichnis und Prüfplanung</w:t>
      </w:r>
    </w:p>
    <w:tbl>
      <w:tblPr>
        <w:tblW w:type="dxa" w:w="15478"/>
        <w:jc w:val="center"/>
        <w:tblLayout w:type="fixed"/>
        <w:tblLook w:firstColumn="1" w:firstRow="1" w:lastColumn="0" w:lastRow="0" w:noHBand="0" w:noVBand="1" w:val="04A0"/>
      </w:tblPr>
      <w:tblGrid>
        <w:gridCol w:w="1720"/>
        <w:gridCol w:w="1720"/>
        <w:gridCol w:w="1720"/>
        <w:gridCol w:w="1720"/>
        <w:gridCol w:w="1720"/>
        <w:gridCol w:w="1720"/>
        <w:gridCol w:w="1720"/>
        <w:gridCol w:w="1720"/>
        <w:gridCol w:w="1720"/>
      </w:tblGrid>
      <w:tr>
        <w:trPr>
          <w:trHeight w:val="454" w:hRule="atLeast"/>
          <w:tblHeader w:val="true"/>
        </w:trPr>
        <w:tc>
          <w:tcPr>
            <w:tcW w:type="dxa" w:w="6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ID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Arbeitsmittel / Typ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Standort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Prüfart / Grundlage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Prüfer-Qualifikation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Intervall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Letzte Prüfung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Nächste Prüfung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Status / Nachweis</w:t>
            </w:r>
          </w:p>
        </w:tc>
      </w:tr>
      <w:tr>
        <w:trPr>
          <w:trHeight w:val="567" w:hRule="atLeast"/>
          <w:cantSplit/>
        </w:trPr>
        <w:tc>
          <w:tcPr>
            <w:tcW w:type="dxa" w:w="6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r>
        <w:br w:type="page"/>
      </w:r>
    </w:p>
    <w:p>
      <w:pPr>
        <w:pStyle w:val="Heading1"/>
        <w:keepNext/>
      </w:pPr>
      <w:r>
        <w:t>Fortsetzung Prüfkataster</w:t>
      </w:r>
    </w:p>
    <w:tbl>
      <w:tblPr>
        <w:tblW w:type="dxa" w:w="15478"/>
        <w:jc w:val="center"/>
        <w:tblLayout w:type="fixed"/>
        <w:tblLook w:firstColumn="1" w:firstRow="1" w:lastColumn="0" w:lastRow="0" w:noHBand="0" w:noVBand="1" w:val="04A0"/>
      </w:tblPr>
      <w:tblGrid>
        <w:gridCol w:w="1720"/>
        <w:gridCol w:w="1720"/>
        <w:gridCol w:w="1720"/>
        <w:gridCol w:w="1720"/>
        <w:gridCol w:w="1720"/>
        <w:gridCol w:w="1720"/>
        <w:gridCol w:w="1720"/>
        <w:gridCol w:w="1720"/>
        <w:gridCol w:w="1720"/>
      </w:tblGrid>
      <w:tr>
        <w:trPr>
          <w:trHeight w:val="454" w:hRule="atLeast"/>
          <w:tblHeader w:val="true"/>
        </w:trPr>
        <w:tc>
          <w:tcPr>
            <w:tcW w:type="dxa" w:w="6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ID</w:t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Arbeitsmittel / Typ</w:t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Standort</w:t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Prüfart / Grundlage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Prüfer-Qualifikation</w:t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Intervall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Letzte Prüfung</w:t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Nächste Prüfung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Status / Nachweis</w:t>
            </w:r>
          </w:p>
        </w:tc>
      </w:tr>
      <w:tr>
        <w:trPr>
          <w:trHeight w:val="624" w:hRule="atLeast"/>
          <w:cantSplit/>
        </w:trPr>
        <w:tc>
          <w:tcPr>
            <w:tcW w:type="dxa" w:w="6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6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6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6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6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6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6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38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13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47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Änderungen und Wirksamkeitskontrolle</w:t>
      </w:r>
    </w:p>
    <w:tbl>
      <w:tblPr>
        <w:tblW w:type="dxa" w:w="15477"/>
        <w:jc w:val="center"/>
        <w:tblLayout w:type="fixed"/>
        <w:tblLook w:firstColumn="1" w:firstRow="1" w:lastColumn="0" w:lastRow="0" w:noHBand="0" w:noVBand="1" w:val="04A0"/>
      </w:tblPr>
      <w:tblGrid>
        <w:gridCol w:w="3869"/>
        <w:gridCol w:w="3869"/>
        <w:gridCol w:w="3869"/>
        <w:gridCol w:w="3869"/>
      </w:tblGrid>
      <w:tr>
        <w:trPr>
          <w:trHeight w:val="454" w:hRule="atLeast"/>
          <w:tblHeader w:val="true"/>
        </w:trPr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Datum</w:t>
            </w:r>
          </w:p>
        </w:tc>
        <w:tc>
          <w:tcPr>
            <w:tcW w:type="dxa" w:w="85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Feststellung / Änderung</w:t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Verantwortlich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Erledigt / Nachweis</w:t>
            </w:r>
          </w:p>
        </w:tc>
      </w:tr>
      <w:tr>
        <w:trPr>
          <w:trHeight w:val="567" w:hRule="atLeast"/>
          <w:cantSplit/>
        </w:trPr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85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85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43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6838" w:h="11906" w:orient="landscape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5477"/>
      <w:jc w:val="center"/>
      <w:tblLayout w:type="fixed"/>
      <w:tblLook w:firstColumn="1" w:firstRow="1" w:lastColumn="0" w:lastRow="0" w:noHBand="0" w:noVBand="1" w:val="04A0"/>
    </w:tblPr>
    <w:tblGrid>
      <w:gridCol w:w="7739"/>
      <w:gridCol w:w="7739"/>
    </w:tblGrid>
    <w:tr>
      <w:tc>
        <w:tcPr>
          <w:tcW w:type="dxa" w:w="7370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8107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5477"/>
      <w:jc w:val="center"/>
      <w:tblLayout w:type="fixed"/>
      <w:tblLook w:firstColumn="1" w:firstRow="1" w:lastColumn="0" w:lastRow="0" w:noHBand="0" w:noVBand="1" w:val="04A0"/>
    </w:tblPr>
    <w:tblGrid>
      <w:gridCol w:w="7739"/>
      <w:gridCol w:w="7739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13946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Prüfkataster Arbeitsmittel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13946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Arbeitsmittel, Prüfgrundlagen, Fristen und Nachweise erfassen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Prüfkataster Arbeitsmittel</dc:title>
  <dc:subject>Arbeitsmittel, Prüfgrundlagen, Fristen und Nachweise erfassen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