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Baustelle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Arbeitsstelle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Uhrzeit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Gesprächsleitung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Thema / Anlass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Geplante Tätigkeit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Das Sicherheitskurzgespräch ergänzt die erforderliche Unterweisung und die tägliche Abstimmung. Es ersetzt keine Gefährdungsbeurteilung, Betriebsanweisung, vorgeschriebene Qualifikation oder formelle Arbeitsfreigabe.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Aktuelle Arbeitssituation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Was ist heute anders? Arbeitsort, Arbeitsablauf, Wetter, Schnittstellen oder besondere Randbedingungen</w:t>
            </w:r>
          </w:p>
        </w:tc>
      </w:tr>
      <w:tr>
        <w:trPr>
          <w:trHeight w:val="1247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2. Gefährdungen und Schutzmaßnahmen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Gefährdung / kritischer Schritt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Festgelegte Schutzmaßnahme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 / Kontrolle</w:t>
            </w:r>
          </w:p>
        </w:tc>
      </w:tr>
      <w:tr>
        <w:trPr>
          <w:trHeight w:val="73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73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73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73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73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  <w:pageBreakBefore/>
      </w:pPr>
      <w:r>
        <w:t>3. Gemeinsame Abschlussprüfung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6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bestätigt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</w:t>
            </w:r>
          </w:p>
        </w:tc>
      </w:tr>
      <w:tr>
        <w:trPr>
          <w:trHeight w:val="482" w:hRule="atLeast"/>
          <w:cantSplit/>
        </w:trPr>
        <w:tc>
          <w:tcPr>
            <w:tcW w:type="dxa" w:w="6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Arbeitsauftrag und Zuständigkeiten sind verstanden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6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Arbeitsmittel, Schutzeinrichtungen und PSA sind einsatzbereit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6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Arbeitsbereich, Verkehrswege und gegenseitige Gefährdungen sind abgestimmt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6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Kommunikation, Alarmierung und Verhalten bei Störungen sind geklärt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6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Offene Fragen wurden beantwortet oder die Arbeit wurde bis zur Klärung gestoppt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4. Teilnehmende und Lernerfolg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rPr>
          <w:trHeight w:val="454" w:hRule="atLeast"/>
          <w:tblHeader w:val="true"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Name, Vorname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Firma / Funktion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Rückfrage / praktische Bestätigung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Unterschrift</w:t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5. Offene Punkte und Weitergabe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Offener Punkt / zusätzliche Maßnahme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Erledigt / Nachweis</w:t>
            </w:r>
          </w:p>
        </w:tc>
      </w:tr>
      <w:tr>
        <w:trPr>
          <w:trHeight w:val="454" w:hRule="atLeast"/>
          <w:cantSplit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Gesprächsleitung / Unterschrift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Weitergabe an / Datum</w:t>
              <w:br/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 12; DGUV Vorschrift 1 § 4. Inhalte aus Gefährdungsbeurteilung, Betriebsanweisungen, Arbeitsablauf und aktuellen Ereignissen ableiten.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Sicherheitskurzgespräch / Toolbox-Talk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Aktuelle Gefährdungen vor Arbeitsbeginn gemeinsam besprechen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Sicherheitskurzgespräch / Toolbox-Talk</dc:title>
  <dc:subject>Aktuelle Gefährdungen vor Arbeitsbeginn gemeinsam besprechen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